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CORRELATION BETWEEN HYPOMAGNESEMIA AND CORONARY VASCULOPATHY POST HEART TRANSPLANT 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 w:rsidRPr="00D8133D">
        <w:rPr>
          <w:b/>
          <w:bCs/>
          <w:u w:val="single"/>
        </w:rPr>
        <w:t>W</w:t>
      </w:r>
      <w:r w:rsidR="00C73EB9" w:rsidRPr="00D8133D">
        <w:rPr>
          <w:b/>
          <w:bCs/>
          <w:u w:val="single"/>
        </w:rPr>
        <w:t>.</w:t>
      </w:r>
      <w:r w:rsidRPr="00D8133D">
        <w:rPr>
          <w:b/>
          <w:bCs/>
          <w:u w:val="single"/>
        </w:rPr>
        <w:t>I</w:t>
      </w:r>
      <w:r w:rsidR="00C73EB9" w:rsidRPr="00D8133D">
        <w:rPr>
          <w:b/>
          <w:bCs/>
          <w:u w:val="single"/>
        </w:rPr>
        <w:t xml:space="preserve">. </w:t>
      </w:r>
      <w:proofErr w:type="spellStart"/>
      <w:r w:rsidR="00C73EB9" w:rsidRPr="00D8133D">
        <w:rPr>
          <w:b/>
          <w:bCs/>
          <w:u w:val="single"/>
        </w:rPr>
        <w:t>Khalife</w:t>
      </w:r>
      <w:proofErr w:type="spellEnd"/>
      <w:r>
        <w:t>, M</w:t>
      </w:r>
      <w:r w:rsidR="00C73EB9">
        <w:t>.</w:t>
      </w:r>
      <w:r>
        <w:t xml:space="preserve"> Morsy, S</w:t>
      </w:r>
      <w:r w:rsidR="00C73EB9">
        <w:t>.</w:t>
      </w:r>
      <w:r>
        <w:t xml:space="preserve"> </w:t>
      </w:r>
      <w:proofErr w:type="spellStart"/>
      <w:r>
        <w:t>Garikipati</w:t>
      </w:r>
      <w:proofErr w:type="spellEnd"/>
      <w:r>
        <w:t>, P</w:t>
      </w:r>
      <w:r w:rsidR="00C73EB9">
        <w:t>.</w:t>
      </w:r>
      <w:r>
        <w:t xml:space="preserve"> </w:t>
      </w:r>
      <w:proofErr w:type="spellStart"/>
      <w:r>
        <w:t>Nalabothu</w:t>
      </w:r>
      <w:proofErr w:type="spellEnd"/>
    </w:p>
    <w:p w:rsidR="00B921ED" w:rsidRDefault="00C73EB9" w:rsidP="00C73EB9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Dept. of Cardiology, University of Texas Medical Branch</w:t>
      </w:r>
      <w:r w:rsidR="00B921ED">
        <w:rPr>
          <w:color w:val="000000"/>
        </w:rPr>
        <w:t xml:space="preserve">, Galveston, </w:t>
      </w:r>
      <w:r>
        <w:rPr>
          <w:color w:val="000000"/>
        </w:rPr>
        <w:t>TX</w:t>
      </w:r>
      <w:r w:rsidR="00B921ED"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73EB9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The study was carried out to investigate the possible correlation between </w:t>
      </w:r>
      <w:proofErr w:type="spellStart"/>
      <w:r>
        <w:t>hypomagnesemia</w:t>
      </w:r>
      <w:proofErr w:type="spellEnd"/>
      <w:r>
        <w:t xml:space="preserve"> and </w:t>
      </w:r>
      <w:proofErr w:type="spellStart"/>
      <w:r>
        <w:t>vasculopathy</w:t>
      </w:r>
      <w:proofErr w:type="spellEnd"/>
      <w:r>
        <w:t xml:space="preserve"> in post cardiac transplant patients.</w:t>
      </w:r>
    </w:p>
    <w:p w:rsidR="00C73EB9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It is known that </w:t>
      </w:r>
      <w:proofErr w:type="spellStart"/>
      <w:r>
        <w:t>hypomagnesemia</w:t>
      </w:r>
      <w:proofErr w:type="spellEnd"/>
      <w:r>
        <w:t xml:space="preserve"> has detrimental effects on patients with IHD and CHF. </w:t>
      </w:r>
      <w:proofErr w:type="spellStart"/>
      <w:r>
        <w:t>Hypomagnesemia</w:t>
      </w:r>
      <w:proofErr w:type="spellEnd"/>
      <w:r>
        <w:t xml:space="preserve"> is associated with </w:t>
      </w:r>
      <w:proofErr w:type="spellStart"/>
      <w:r>
        <w:t>obliterative</w:t>
      </w:r>
      <w:proofErr w:type="spellEnd"/>
      <w:r>
        <w:t xml:space="preserve"> </w:t>
      </w:r>
      <w:proofErr w:type="spellStart"/>
      <w:r>
        <w:t>arteriopathy</w:t>
      </w:r>
      <w:proofErr w:type="spellEnd"/>
      <w:r>
        <w:t xml:space="preserve"> that complicates cardiomyopathy in animal models. No human studies have shown the correlation. </w:t>
      </w:r>
      <w:proofErr w:type="spellStart"/>
      <w:r>
        <w:t>Hypomagnesemia</w:t>
      </w:r>
      <w:proofErr w:type="spellEnd"/>
      <w:r>
        <w:t xml:space="preserve"> in transplant patients occur secondary to </w:t>
      </w:r>
      <w:proofErr w:type="spellStart"/>
      <w:r>
        <w:t>immunosuppressants</w:t>
      </w:r>
      <w:proofErr w:type="spellEnd"/>
      <w:r>
        <w:t xml:space="preserve"> and diuretics. </w:t>
      </w:r>
    </w:p>
    <w:p w:rsidR="00C73EB9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In this retrospective single center study; data from 127 patients with cardiac transplant have been reviewed. Coronary artery </w:t>
      </w:r>
      <w:proofErr w:type="spellStart"/>
      <w:r>
        <w:t>vasculopathy</w:t>
      </w:r>
      <w:proofErr w:type="spellEnd"/>
      <w:r>
        <w:t xml:space="preserve"> occurred in 32 patients and it was noted that the average magnesium level among these patients was 1.62 mg/dl. Average magnesium levels among patients without </w:t>
      </w:r>
      <w:proofErr w:type="spellStart"/>
      <w:r>
        <w:t>vasculopathy</w:t>
      </w:r>
      <w:proofErr w:type="spellEnd"/>
      <w:r>
        <w:t xml:space="preserve"> were 1.78 mg/dl. The difference was statistically significant (p&lt; 0.003). Of note, patients without </w:t>
      </w:r>
      <w:proofErr w:type="spellStart"/>
      <w:r>
        <w:t>vasculopathy</w:t>
      </w:r>
      <w:proofErr w:type="spellEnd"/>
      <w:r>
        <w:t xml:space="preserve"> were more common to be on magnesium supplements. Our study confirmed the findings, previously noted at a smaller patient size, that </w:t>
      </w:r>
      <w:proofErr w:type="spellStart"/>
      <w:r>
        <w:t>hypomagnesemia</w:t>
      </w:r>
      <w:proofErr w:type="spellEnd"/>
      <w:r>
        <w:t xml:space="preserve"> in transplanted patients has no correlation with prolonged QT interval or arrhythmias.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  <w:proofErr w:type="spellStart"/>
      <w:r>
        <w:t>Hypomagnesemia</w:t>
      </w:r>
      <w:proofErr w:type="spellEnd"/>
      <w:r>
        <w:t xml:space="preserve"> is most likely associated with </w:t>
      </w:r>
      <w:proofErr w:type="spellStart"/>
      <w:r>
        <w:t>post transplant</w:t>
      </w:r>
      <w:proofErr w:type="spellEnd"/>
      <w:r>
        <w:t xml:space="preserve"> </w:t>
      </w:r>
      <w:proofErr w:type="spellStart"/>
      <w:r>
        <w:t>vasculopathy</w:t>
      </w:r>
      <w:proofErr w:type="spellEnd"/>
      <w:r>
        <w:t xml:space="preserve"> as shown in this retrospective analysis, and should be treated. Further prospective analysis is needed to confirm </w:t>
      </w:r>
      <w:proofErr w:type="gramStart"/>
      <w:r>
        <w:t>this findings</w:t>
      </w:r>
      <w:proofErr w:type="gramEnd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D8133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3D" w:rsidRDefault="00D8133D" w:rsidP="00D8133D">
      <w:r>
        <w:separator/>
      </w:r>
    </w:p>
  </w:endnote>
  <w:endnote w:type="continuationSeparator" w:id="0">
    <w:p w:rsidR="00D8133D" w:rsidRDefault="00D8133D" w:rsidP="00D8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3D" w:rsidRDefault="00D8133D" w:rsidP="00D8133D">
      <w:r>
        <w:separator/>
      </w:r>
    </w:p>
  </w:footnote>
  <w:footnote w:type="continuationSeparator" w:id="0">
    <w:p w:rsidR="00D8133D" w:rsidRDefault="00D8133D" w:rsidP="00D8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D" w:rsidRDefault="00D8133D" w:rsidP="00D8133D">
    <w:pPr>
      <w:pStyle w:val="Header"/>
    </w:pPr>
    <w:r>
      <w:t>1303, oral or poster, cat: 55</w:t>
    </w:r>
  </w:p>
  <w:p w:rsidR="00D8133D" w:rsidRDefault="00D8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B921ED"/>
    <w:rsid w:val="00C73EB9"/>
    <w:rsid w:val="00D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56817D50</Template>
  <TotalTime>7</TotalTime>
  <Pages>1</Pages>
  <Words>216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2012-03-14T15:08:00Z</cp:lastPrinted>
  <dcterms:created xsi:type="dcterms:W3CDTF">2012-03-14T15:07:00Z</dcterms:created>
  <dcterms:modified xsi:type="dcterms:W3CDTF">2012-03-14T15:13:00Z</dcterms:modified>
</cp:coreProperties>
</file>